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0A5" w:rsidRPr="000D58EC" w:rsidRDefault="00D370A5" w:rsidP="000D58EC">
      <w:pPr>
        <w:spacing w:before="100" w:beforeAutospacing="1" w:after="100" w:afterAutospacing="1" w:line="480" w:lineRule="auto"/>
        <w:rPr>
          <w:rFonts w:ascii="Times New Roman" w:hAnsi="Times New Roman" w:cs="Times New Roman"/>
          <w:sz w:val="24"/>
          <w:szCs w:val="24"/>
        </w:rPr>
      </w:pPr>
    </w:p>
    <w:p w:rsidR="00D370A5" w:rsidRPr="000D58EC" w:rsidRDefault="00D370A5" w:rsidP="00D370A5">
      <w:pPr>
        <w:spacing w:before="100" w:beforeAutospacing="1" w:after="100" w:afterAutospacing="1" w:line="480" w:lineRule="auto"/>
        <w:ind w:firstLine="284"/>
        <w:rPr>
          <w:rFonts w:ascii="Times New Roman" w:hAnsi="Times New Roman" w:cs="Times New Roman"/>
          <w:sz w:val="24"/>
          <w:szCs w:val="24"/>
        </w:rPr>
      </w:pPr>
      <w:r w:rsidRPr="000D58EC">
        <w:rPr>
          <w:rFonts w:ascii="Times New Roman" w:hAnsi="Times New Roman" w:cs="Times New Roman"/>
          <w:sz w:val="24"/>
          <w:szCs w:val="24"/>
        </w:rPr>
        <w:t>Name</w:t>
      </w:r>
    </w:p>
    <w:p w:rsidR="00D370A5" w:rsidRPr="000D58EC" w:rsidRDefault="00D370A5" w:rsidP="00D370A5">
      <w:pPr>
        <w:spacing w:before="100" w:beforeAutospacing="1" w:after="100" w:afterAutospacing="1" w:line="480" w:lineRule="auto"/>
        <w:ind w:firstLine="284"/>
        <w:rPr>
          <w:rFonts w:ascii="Times New Roman" w:hAnsi="Times New Roman" w:cs="Times New Roman"/>
          <w:sz w:val="24"/>
          <w:szCs w:val="24"/>
        </w:rPr>
      </w:pPr>
      <w:r w:rsidRPr="000D58EC">
        <w:rPr>
          <w:rFonts w:ascii="Times New Roman" w:hAnsi="Times New Roman" w:cs="Times New Roman"/>
          <w:sz w:val="24"/>
          <w:szCs w:val="24"/>
        </w:rPr>
        <w:t>Institution</w:t>
      </w:r>
    </w:p>
    <w:p w:rsidR="00D370A5" w:rsidRPr="000D58EC" w:rsidRDefault="00D370A5" w:rsidP="00D370A5">
      <w:pPr>
        <w:spacing w:before="100" w:beforeAutospacing="1" w:after="100" w:afterAutospacing="1" w:line="480" w:lineRule="auto"/>
        <w:ind w:firstLine="284"/>
        <w:rPr>
          <w:rFonts w:ascii="Times New Roman" w:hAnsi="Times New Roman" w:cs="Times New Roman"/>
          <w:sz w:val="24"/>
          <w:szCs w:val="24"/>
        </w:rPr>
      </w:pPr>
      <w:r w:rsidRPr="000D58EC">
        <w:rPr>
          <w:rFonts w:ascii="Times New Roman" w:hAnsi="Times New Roman" w:cs="Times New Roman"/>
          <w:sz w:val="24"/>
          <w:szCs w:val="24"/>
        </w:rPr>
        <w:t>Date</w:t>
      </w:r>
    </w:p>
    <w:p w:rsidR="00D370A5" w:rsidRPr="000D58EC" w:rsidRDefault="00D370A5" w:rsidP="00D370A5">
      <w:pPr>
        <w:spacing w:before="100" w:beforeAutospacing="1" w:after="100" w:afterAutospacing="1" w:line="480" w:lineRule="auto"/>
        <w:ind w:firstLine="284"/>
        <w:rPr>
          <w:rFonts w:ascii="Times New Roman" w:hAnsi="Times New Roman" w:cs="Times New Roman"/>
          <w:sz w:val="24"/>
          <w:szCs w:val="24"/>
        </w:rPr>
      </w:pPr>
      <w:r w:rsidRPr="000D58EC">
        <w:rPr>
          <w:rFonts w:ascii="Times New Roman" w:hAnsi="Times New Roman" w:cs="Times New Roman"/>
          <w:sz w:val="24"/>
          <w:szCs w:val="24"/>
        </w:rPr>
        <w:t>English</w:t>
      </w:r>
    </w:p>
    <w:p w:rsidR="000D58EC" w:rsidRPr="000D58EC" w:rsidRDefault="000D58EC" w:rsidP="000D58EC">
      <w:pPr>
        <w:spacing w:before="100" w:beforeAutospacing="1" w:after="100" w:afterAutospacing="1" w:line="480" w:lineRule="auto"/>
        <w:ind w:firstLine="284"/>
        <w:rPr>
          <w:rFonts w:ascii="Times New Roman" w:hAnsi="Times New Roman" w:cs="Times New Roman"/>
          <w:sz w:val="24"/>
          <w:szCs w:val="24"/>
        </w:rPr>
      </w:pPr>
      <w:r w:rsidRPr="000D58EC">
        <w:rPr>
          <w:rFonts w:ascii="Times New Roman" w:hAnsi="Times New Roman" w:cs="Times New Roman"/>
          <w:sz w:val="24"/>
          <w:szCs w:val="24"/>
        </w:rPr>
        <w:t xml:space="preserve">Cognitive distortions are ways through which individuals distort their way of thinking leading to problematic behaviour and emotional states like conflicts and anxiety. The school system is one of the areas where cognitive distortion occurs highly due to the wide and complex ideas by students from different backgrounds. Due to repeated experience, there leads to more negative behavioural and emotional experiences among the students. We end up reinforcing cognitive distortions unknowingly over time. They end up being damaging since it becomes hard to change what is not recognized as something that requires changing. As tendencies of believing or thinking among students, they have the potential of causing damage psychologically as they are inaccurate. </w:t>
      </w:r>
    </w:p>
    <w:p w:rsidR="000D58EC" w:rsidRPr="000D58EC" w:rsidRDefault="000D58EC" w:rsidP="000D58EC">
      <w:pPr>
        <w:spacing w:before="100" w:beforeAutospacing="1" w:after="100" w:afterAutospacing="1" w:line="480" w:lineRule="auto"/>
        <w:ind w:firstLine="284"/>
        <w:rPr>
          <w:rFonts w:ascii="Times New Roman" w:hAnsi="Times New Roman" w:cs="Times New Roman"/>
          <w:sz w:val="24"/>
          <w:szCs w:val="24"/>
        </w:rPr>
      </w:pPr>
      <w:r w:rsidRPr="000D58EC">
        <w:rPr>
          <w:rFonts w:ascii="Times New Roman" w:hAnsi="Times New Roman" w:cs="Times New Roman"/>
          <w:sz w:val="24"/>
          <w:szCs w:val="24"/>
        </w:rPr>
        <w:t>In the freedom that Americans are granted, speech is one of the fundamental rights of the citizens. In universities and colleges, there is a high tendency to have different people from different walks of life be united through education and the freedom of expression becomes essential. Through a college, student knowledge expands based on the education strategies laid down hence wide development of ideas in relation to the education. In a college, there is the</w:t>
      </w:r>
      <w:r>
        <w:rPr>
          <w:rFonts w:ascii="Times New Roman" w:hAnsi="Times New Roman" w:cs="Times New Roman"/>
          <w:sz w:val="24"/>
          <w:szCs w:val="24"/>
        </w:rPr>
        <w:t xml:space="preserve"> </w:t>
      </w:r>
      <w:r w:rsidRPr="000D58EC">
        <w:rPr>
          <w:rFonts w:ascii="Times New Roman" w:hAnsi="Times New Roman" w:cs="Times New Roman"/>
          <w:sz w:val="24"/>
          <w:szCs w:val="24"/>
        </w:rPr>
        <w:t xml:space="preserve">tendency for the learners to have a comparison of one own idea with those of others. However, problems emerge when other people words result to arousing of things that happened earlier hence seeking punishment to those found the set expectations. “The current </w:t>
      </w:r>
      <w:r w:rsidRPr="000D58EC">
        <w:rPr>
          <w:rFonts w:ascii="Times New Roman" w:hAnsi="Times New Roman" w:cs="Times New Roman"/>
          <w:sz w:val="24"/>
          <w:szCs w:val="24"/>
        </w:rPr>
        <w:lastRenderedPageBreak/>
        <w:t>movement is about emotional well-being. More than the last, it presumes an extraordinary fragility of the collegiate psyche, and therefore elevates the goals of protecting students from psychological harm.”</w:t>
      </w:r>
    </w:p>
    <w:p w:rsidR="000D58EC" w:rsidRPr="000D58EC" w:rsidRDefault="000D58EC" w:rsidP="000D58EC">
      <w:pPr>
        <w:spacing w:before="100" w:beforeAutospacing="1" w:after="100" w:afterAutospacing="1" w:line="480" w:lineRule="auto"/>
        <w:ind w:firstLine="284"/>
        <w:rPr>
          <w:rFonts w:ascii="Times New Roman" w:hAnsi="Times New Roman" w:cs="Times New Roman"/>
          <w:sz w:val="24"/>
          <w:szCs w:val="24"/>
        </w:rPr>
      </w:pPr>
      <w:r w:rsidRPr="000D58EC">
        <w:rPr>
          <w:rFonts w:ascii="Times New Roman" w:hAnsi="Times New Roman" w:cs="Times New Roman"/>
          <w:sz w:val="24"/>
          <w:szCs w:val="24"/>
        </w:rPr>
        <w:t>The need to protect students is seen to be beneficial although there are consequences present. It is seen that despite the good intentions in campuses, there lacks fully preparation concerning the social and historical</w:t>
      </w:r>
      <w:r>
        <w:rPr>
          <w:rFonts w:ascii="Times New Roman" w:hAnsi="Times New Roman" w:cs="Times New Roman"/>
          <w:sz w:val="24"/>
          <w:szCs w:val="24"/>
        </w:rPr>
        <w:t xml:space="preserve"> </w:t>
      </w:r>
      <w:r w:rsidRPr="000D58EC">
        <w:rPr>
          <w:rFonts w:ascii="Times New Roman" w:hAnsi="Times New Roman" w:cs="Times New Roman"/>
          <w:sz w:val="24"/>
          <w:szCs w:val="24"/>
        </w:rPr>
        <w:t>change</w:t>
      </w:r>
      <w:r>
        <w:rPr>
          <w:rFonts w:ascii="Times New Roman" w:hAnsi="Times New Roman" w:cs="Times New Roman"/>
          <w:sz w:val="24"/>
          <w:szCs w:val="24"/>
        </w:rPr>
        <w:t xml:space="preserve"> </w:t>
      </w:r>
      <w:r w:rsidRPr="000D58EC">
        <w:rPr>
          <w:rFonts w:ascii="Times New Roman" w:hAnsi="Times New Roman" w:cs="Times New Roman"/>
          <w:sz w:val="24"/>
          <w:szCs w:val="24"/>
        </w:rPr>
        <w:t>in relation to changes. Although all individuals are required to be reasonable there results are that some of the individuals face more insults than others resulting to psychological torture. “After the 1999 Columbine massacre in Colorado, many schools cracked down on bullying, implementing “Zero tolerance”, policies.”</w:t>
      </w:r>
    </w:p>
    <w:p w:rsidR="000D58EC" w:rsidRPr="000D58EC" w:rsidRDefault="000D58EC" w:rsidP="000D58EC">
      <w:pPr>
        <w:spacing w:before="100" w:beforeAutospacing="1" w:after="100" w:afterAutospacing="1" w:line="480" w:lineRule="auto"/>
        <w:ind w:firstLine="284"/>
        <w:rPr>
          <w:rFonts w:ascii="Times New Roman" w:hAnsi="Times New Roman" w:cs="Times New Roman"/>
          <w:sz w:val="24"/>
          <w:szCs w:val="24"/>
        </w:rPr>
      </w:pPr>
      <w:r w:rsidRPr="000D58EC">
        <w:rPr>
          <w:rFonts w:ascii="Times New Roman" w:hAnsi="Times New Roman" w:cs="Times New Roman"/>
          <w:sz w:val="24"/>
          <w:szCs w:val="24"/>
        </w:rPr>
        <w:t xml:space="preserve">A lot of terrible ideas that relate to learning in the school setting are seen to harm students through taking good hold of them. Negative emotion is playing a big role as there is division into bad and good among the people. Cognitive distortions result to an emphasis of impact over intentions resulting to incredulity among people who have never thought of being stereotyped in the first place. A disconnect results due to the disagreements. “If our universities are teaching students that their emotions can be used effectively as weapons- or at least as evidence in administrative proceedings-then they are teaching students to nurture a kind of hypersensitivity that will lead them into countless drawn-out conflicts in college and beyond.” However, if all are for enhanced reasoning emotionally a mutual understanding might result. </w:t>
      </w:r>
    </w:p>
    <w:p w:rsidR="00D370A5" w:rsidRPr="000D58EC" w:rsidRDefault="000D58EC" w:rsidP="000D58EC">
      <w:pPr>
        <w:spacing w:before="100" w:beforeAutospacing="1" w:after="100" w:afterAutospacing="1" w:line="480" w:lineRule="auto"/>
        <w:rPr>
          <w:rFonts w:ascii="Times New Roman" w:hAnsi="Times New Roman" w:cs="Times New Roman"/>
          <w:sz w:val="24"/>
          <w:szCs w:val="24"/>
        </w:rPr>
      </w:pPr>
      <w:r w:rsidRPr="000D58EC">
        <w:rPr>
          <w:rFonts w:ascii="Times New Roman" w:hAnsi="Times New Roman" w:cs="Times New Roman"/>
          <w:sz w:val="24"/>
          <w:szCs w:val="24"/>
        </w:rPr>
        <w:t xml:space="preserve">Cognitive distortion should be decatastrophized at all costs to enhance mutual and emotional connection among students in a school setting. There needs to be strategies to help those with suffering conditions overcome them. There is the need to make it knowledgeable to students if a programme that relates to learning occurred in the past and strategies to make sure it does </w:t>
      </w:r>
      <w:r w:rsidRPr="000D58EC">
        <w:rPr>
          <w:rFonts w:ascii="Times New Roman" w:hAnsi="Times New Roman" w:cs="Times New Roman"/>
          <w:sz w:val="24"/>
          <w:szCs w:val="24"/>
        </w:rPr>
        <w:lastRenderedPageBreak/>
        <w:t>not have huge effects. Once students</w:t>
      </w:r>
      <w:r>
        <w:rPr>
          <w:rFonts w:ascii="Times New Roman" w:hAnsi="Times New Roman" w:cs="Times New Roman"/>
          <w:sz w:val="24"/>
          <w:szCs w:val="24"/>
        </w:rPr>
        <w:t xml:space="preserve"> </w:t>
      </w:r>
      <w:r w:rsidRPr="000D58EC">
        <w:rPr>
          <w:rFonts w:ascii="Times New Roman" w:hAnsi="Times New Roman" w:cs="Times New Roman"/>
          <w:sz w:val="24"/>
          <w:szCs w:val="24"/>
        </w:rPr>
        <w:t>have a good idea of how a bad catastrophe would look like, there should be a thought about how to cope with the fallout for positive results. “It would tone down the perpetual state of outrage that seems to engulf some colleges these days, allowing students’ minds to open more widely to new ideas and new people.”</w:t>
      </w:r>
    </w:p>
    <w:p w:rsidR="00D370A5" w:rsidRPr="000D58EC" w:rsidRDefault="00D370A5" w:rsidP="00D370A5">
      <w:pPr>
        <w:spacing w:before="100" w:beforeAutospacing="1" w:after="100" w:afterAutospacing="1" w:line="480" w:lineRule="auto"/>
        <w:rPr>
          <w:rFonts w:ascii="Times New Roman" w:hAnsi="Times New Roman" w:cs="Times New Roman"/>
          <w:sz w:val="24"/>
          <w:szCs w:val="24"/>
        </w:rPr>
      </w:pPr>
    </w:p>
    <w:p w:rsidR="00D370A5" w:rsidRPr="000D58EC" w:rsidRDefault="00D370A5" w:rsidP="00D370A5">
      <w:pPr>
        <w:spacing w:before="100" w:beforeAutospacing="1" w:after="100" w:afterAutospacing="1" w:line="480" w:lineRule="auto"/>
        <w:rPr>
          <w:rFonts w:ascii="Times New Roman" w:hAnsi="Times New Roman" w:cs="Times New Roman"/>
          <w:sz w:val="24"/>
          <w:szCs w:val="24"/>
        </w:rPr>
      </w:pPr>
    </w:p>
    <w:p w:rsidR="00D370A5" w:rsidRPr="000D58EC" w:rsidRDefault="00D370A5" w:rsidP="00D370A5">
      <w:pPr>
        <w:spacing w:before="100" w:beforeAutospacing="1" w:after="100" w:afterAutospacing="1" w:line="480" w:lineRule="auto"/>
        <w:rPr>
          <w:rFonts w:ascii="Times New Roman" w:hAnsi="Times New Roman" w:cs="Times New Roman"/>
          <w:sz w:val="24"/>
          <w:szCs w:val="24"/>
        </w:rPr>
      </w:pPr>
    </w:p>
    <w:p w:rsidR="00D370A5" w:rsidRPr="000D58EC" w:rsidRDefault="00D370A5" w:rsidP="00D370A5">
      <w:pPr>
        <w:spacing w:before="100" w:beforeAutospacing="1" w:after="100" w:afterAutospacing="1" w:line="480" w:lineRule="auto"/>
        <w:rPr>
          <w:rFonts w:ascii="Times New Roman" w:hAnsi="Times New Roman" w:cs="Times New Roman"/>
          <w:sz w:val="24"/>
          <w:szCs w:val="24"/>
        </w:rPr>
      </w:pPr>
    </w:p>
    <w:p w:rsidR="00D370A5" w:rsidRPr="000D58EC" w:rsidRDefault="00D370A5" w:rsidP="00D370A5">
      <w:pPr>
        <w:spacing w:before="100" w:beforeAutospacing="1" w:after="100" w:afterAutospacing="1" w:line="480" w:lineRule="auto"/>
        <w:rPr>
          <w:rFonts w:ascii="Times New Roman" w:hAnsi="Times New Roman" w:cs="Times New Roman"/>
          <w:sz w:val="24"/>
          <w:szCs w:val="24"/>
        </w:rPr>
      </w:pPr>
    </w:p>
    <w:p w:rsidR="00D370A5" w:rsidRPr="000D58EC" w:rsidRDefault="00D370A5" w:rsidP="00D370A5">
      <w:pPr>
        <w:spacing w:before="100" w:beforeAutospacing="1" w:after="100" w:afterAutospacing="1" w:line="480" w:lineRule="auto"/>
        <w:rPr>
          <w:rFonts w:ascii="Times New Roman" w:hAnsi="Times New Roman" w:cs="Times New Roman"/>
          <w:sz w:val="24"/>
          <w:szCs w:val="24"/>
        </w:rPr>
      </w:pPr>
    </w:p>
    <w:p w:rsidR="00D370A5" w:rsidRPr="000D58EC" w:rsidRDefault="00D370A5" w:rsidP="00D370A5">
      <w:pPr>
        <w:spacing w:before="100" w:beforeAutospacing="1" w:after="100" w:afterAutospacing="1" w:line="480" w:lineRule="auto"/>
        <w:rPr>
          <w:rFonts w:ascii="Times New Roman" w:hAnsi="Times New Roman" w:cs="Times New Roman"/>
          <w:sz w:val="24"/>
          <w:szCs w:val="24"/>
        </w:rPr>
      </w:pPr>
    </w:p>
    <w:p w:rsidR="00D370A5" w:rsidRPr="000D58EC" w:rsidRDefault="00D370A5" w:rsidP="00D370A5">
      <w:pPr>
        <w:spacing w:before="100" w:beforeAutospacing="1" w:after="100" w:afterAutospacing="1" w:line="480" w:lineRule="auto"/>
        <w:rPr>
          <w:rFonts w:ascii="Times New Roman" w:hAnsi="Times New Roman" w:cs="Times New Roman"/>
          <w:sz w:val="24"/>
          <w:szCs w:val="24"/>
        </w:rPr>
      </w:pPr>
    </w:p>
    <w:p w:rsidR="00D370A5" w:rsidRPr="000D58EC" w:rsidRDefault="00D370A5" w:rsidP="00D370A5">
      <w:pPr>
        <w:spacing w:before="100" w:beforeAutospacing="1" w:after="100" w:afterAutospacing="1" w:line="480" w:lineRule="auto"/>
        <w:rPr>
          <w:rFonts w:ascii="Times New Roman" w:hAnsi="Times New Roman" w:cs="Times New Roman"/>
          <w:sz w:val="24"/>
          <w:szCs w:val="24"/>
        </w:rPr>
      </w:pPr>
    </w:p>
    <w:p w:rsidR="00D370A5" w:rsidRPr="000D58EC" w:rsidRDefault="00D370A5" w:rsidP="00D370A5">
      <w:pPr>
        <w:spacing w:before="100" w:beforeAutospacing="1" w:after="100" w:afterAutospacing="1" w:line="480" w:lineRule="auto"/>
        <w:rPr>
          <w:rFonts w:ascii="Times New Roman" w:hAnsi="Times New Roman" w:cs="Times New Roman"/>
          <w:sz w:val="24"/>
          <w:szCs w:val="24"/>
        </w:rPr>
      </w:pPr>
    </w:p>
    <w:p w:rsidR="00D370A5" w:rsidRPr="000D58EC" w:rsidRDefault="00D370A5" w:rsidP="00D370A5">
      <w:pPr>
        <w:spacing w:before="100" w:beforeAutospacing="1" w:after="100" w:afterAutospacing="1" w:line="480" w:lineRule="auto"/>
        <w:rPr>
          <w:rFonts w:ascii="Times New Roman" w:hAnsi="Times New Roman" w:cs="Times New Roman"/>
          <w:sz w:val="24"/>
          <w:szCs w:val="24"/>
        </w:rPr>
      </w:pPr>
    </w:p>
    <w:p w:rsidR="00D370A5" w:rsidRDefault="00D370A5" w:rsidP="00D370A5">
      <w:pPr>
        <w:spacing w:before="100" w:beforeAutospacing="1" w:after="100" w:afterAutospacing="1" w:line="480" w:lineRule="auto"/>
        <w:rPr>
          <w:rFonts w:ascii="Times New Roman" w:hAnsi="Times New Roman" w:cs="Times New Roman"/>
          <w:sz w:val="24"/>
          <w:szCs w:val="24"/>
        </w:rPr>
      </w:pPr>
    </w:p>
    <w:p w:rsidR="000D58EC" w:rsidRDefault="000D58EC" w:rsidP="00D370A5">
      <w:pPr>
        <w:spacing w:before="100" w:beforeAutospacing="1" w:after="100" w:afterAutospacing="1" w:line="480" w:lineRule="auto"/>
        <w:rPr>
          <w:rFonts w:ascii="Times New Roman" w:hAnsi="Times New Roman" w:cs="Times New Roman"/>
          <w:sz w:val="24"/>
          <w:szCs w:val="24"/>
        </w:rPr>
      </w:pPr>
    </w:p>
    <w:p w:rsidR="000D58EC" w:rsidRPr="000D58EC" w:rsidRDefault="000D58EC" w:rsidP="00D370A5">
      <w:pPr>
        <w:spacing w:before="100" w:beforeAutospacing="1" w:after="100" w:afterAutospacing="1" w:line="480" w:lineRule="auto"/>
        <w:rPr>
          <w:rFonts w:ascii="Times New Roman" w:hAnsi="Times New Roman" w:cs="Times New Roman"/>
          <w:sz w:val="24"/>
          <w:szCs w:val="24"/>
        </w:rPr>
      </w:pPr>
    </w:p>
    <w:p w:rsidR="00D370A5" w:rsidRPr="000D58EC" w:rsidRDefault="00D370A5" w:rsidP="00D370A5">
      <w:pPr>
        <w:spacing w:before="100" w:beforeAutospacing="1" w:after="100" w:afterAutospacing="1" w:line="480" w:lineRule="auto"/>
        <w:jc w:val="center"/>
        <w:rPr>
          <w:rFonts w:ascii="Times New Roman" w:hAnsi="Times New Roman" w:cs="Times New Roman"/>
          <w:sz w:val="24"/>
          <w:szCs w:val="24"/>
        </w:rPr>
      </w:pPr>
      <w:r w:rsidRPr="000D58EC">
        <w:rPr>
          <w:rFonts w:ascii="Times New Roman" w:hAnsi="Times New Roman" w:cs="Times New Roman"/>
          <w:sz w:val="24"/>
          <w:szCs w:val="24"/>
        </w:rPr>
        <w:lastRenderedPageBreak/>
        <w:t>Works Cited</w:t>
      </w:r>
    </w:p>
    <w:p w:rsidR="00D370A5" w:rsidRPr="000D58EC" w:rsidRDefault="00D370A5" w:rsidP="00D370A5">
      <w:pPr>
        <w:spacing w:before="100" w:beforeAutospacing="1" w:after="100" w:afterAutospacing="1" w:line="480" w:lineRule="auto"/>
        <w:rPr>
          <w:rFonts w:ascii="Times New Roman" w:hAnsi="Times New Roman" w:cs="Times New Roman"/>
          <w:sz w:val="24"/>
          <w:szCs w:val="24"/>
        </w:rPr>
      </w:pPr>
      <w:r w:rsidRPr="000D58EC">
        <w:rPr>
          <w:rFonts w:ascii="Times New Roman" w:hAnsi="Times New Roman" w:cs="Times New Roman"/>
          <w:sz w:val="24"/>
          <w:szCs w:val="24"/>
        </w:rPr>
        <w:t xml:space="preserve">Lukianoff, G. &amp; Haidt, J. </w:t>
      </w:r>
      <w:r w:rsidRPr="000D58EC">
        <w:rPr>
          <w:rFonts w:ascii="Times New Roman" w:hAnsi="Times New Roman" w:cs="Times New Roman"/>
          <w:i/>
          <w:sz w:val="24"/>
          <w:szCs w:val="24"/>
        </w:rPr>
        <w:t>The Codling o the American Mind.</w:t>
      </w:r>
      <w:r w:rsidRPr="000D58EC">
        <w:rPr>
          <w:rFonts w:ascii="Times New Roman" w:hAnsi="Times New Roman" w:cs="Times New Roman"/>
          <w:sz w:val="24"/>
          <w:szCs w:val="24"/>
        </w:rPr>
        <w:t xml:space="preserve"> September 2015</w:t>
      </w:r>
      <w:r w:rsidR="000D58EC" w:rsidRPr="000D58EC">
        <w:rPr>
          <w:rFonts w:ascii="Times New Roman" w:hAnsi="Times New Roman" w:cs="Times New Roman"/>
          <w:sz w:val="24"/>
          <w:szCs w:val="24"/>
        </w:rPr>
        <w:t xml:space="preserve"> retrieved from </w:t>
      </w:r>
      <w:hyperlink r:id="rId6" w:history="1">
        <w:r w:rsidR="000D58EC" w:rsidRPr="000D58EC">
          <w:rPr>
            <w:rStyle w:val="Hyperlink"/>
            <w:rFonts w:ascii="Times New Roman" w:hAnsi="Times New Roman" w:cs="Times New Roman"/>
            <w:sz w:val="24"/>
            <w:szCs w:val="24"/>
          </w:rPr>
          <w:t>https://www.theatlantic.com/magazine/archive/2015/09/the-coddling-of-the-american-mind/399356/?fbclid=IwAR3TFBkFTAj2Jt7xCm8es56Ukigf0LuLOpT6Xo4fqAT2xI-9n4Ppr5Sp2EY</w:t>
        </w:r>
      </w:hyperlink>
    </w:p>
    <w:p w:rsidR="00D370A5" w:rsidRPr="000D58EC" w:rsidRDefault="00D370A5" w:rsidP="00D370A5">
      <w:pPr>
        <w:spacing w:before="100" w:beforeAutospacing="1" w:after="100" w:afterAutospacing="1" w:line="480" w:lineRule="auto"/>
        <w:rPr>
          <w:rFonts w:ascii="Times New Roman" w:hAnsi="Times New Roman" w:cs="Times New Roman"/>
          <w:sz w:val="24"/>
          <w:szCs w:val="24"/>
        </w:rPr>
      </w:pPr>
    </w:p>
    <w:p w:rsidR="00B54DCD" w:rsidRPr="000D58EC" w:rsidRDefault="00B54DCD" w:rsidP="005C49A9">
      <w:pPr>
        <w:spacing w:before="100" w:beforeAutospacing="1" w:after="100" w:afterAutospacing="1" w:line="480" w:lineRule="auto"/>
        <w:ind w:firstLine="284"/>
        <w:rPr>
          <w:rFonts w:ascii="Times New Roman" w:hAnsi="Times New Roman" w:cs="Times New Roman"/>
          <w:sz w:val="24"/>
          <w:szCs w:val="24"/>
        </w:rPr>
      </w:pPr>
    </w:p>
    <w:sectPr w:rsidR="00B54DCD" w:rsidRPr="000D58EC" w:rsidSect="00D370A5">
      <w:headerReference w:type="default" r:id="rId7"/>
      <w:headerReference w:type="first" r:id="rId8"/>
      <w:pgSz w:w="11906" w:h="16838" w:code="9"/>
      <w:pgMar w:top="1440" w:right="1440" w:bottom="144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1749" w:rsidRDefault="00111749" w:rsidP="00D370A5">
      <w:pPr>
        <w:spacing w:after="0" w:line="240" w:lineRule="auto"/>
      </w:pPr>
      <w:r>
        <w:separator/>
      </w:r>
    </w:p>
  </w:endnote>
  <w:endnote w:type="continuationSeparator" w:id="1">
    <w:p w:rsidR="00111749" w:rsidRDefault="00111749" w:rsidP="00D370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1749" w:rsidRDefault="00111749" w:rsidP="00D370A5">
      <w:pPr>
        <w:spacing w:after="0" w:line="240" w:lineRule="auto"/>
      </w:pPr>
      <w:r>
        <w:separator/>
      </w:r>
    </w:p>
  </w:footnote>
  <w:footnote w:type="continuationSeparator" w:id="1">
    <w:p w:rsidR="00111749" w:rsidRDefault="00111749" w:rsidP="00D370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0A5" w:rsidRPr="00D370A5" w:rsidRDefault="00D370A5" w:rsidP="00D370A5">
    <w:pPr>
      <w:pStyle w:val="Header"/>
      <w:jc w:val="center"/>
      <w:rPr>
        <w:rFonts w:ascii="Times New Roman" w:hAnsi="Times New Roman" w:cs="Times New Roman"/>
        <w:sz w:val="24"/>
        <w:szCs w:val="24"/>
      </w:rPr>
    </w:pPr>
    <w:r>
      <w:rPr>
        <w:rFonts w:ascii="Times New Roman" w:hAnsi="Times New Roman" w:cs="Times New Roman"/>
        <w:sz w:val="24"/>
        <w:szCs w:val="24"/>
      </w:rPr>
      <w:t>Surname</w:t>
    </w:r>
    <w:r w:rsidRPr="00D370A5">
      <w:rPr>
        <w:rFonts w:ascii="Times New Roman" w:hAnsi="Times New Roman" w:cs="Times New Roman"/>
        <w:sz w:val="24"/>
        <w:szCs w:val="24"/>
      </w:rPr>
      <w:tab/>
    </w:r>
    <w:r w:rsidRPr="00D370A5">
      <w:rPr>
        <w:rFonts w:ascii="Times New Roman" w:hAnsi="Times New Roman" w:cs="Times New Roman"/>
        <w:sz w:val="24"/>
        <w:szCs w:val="24"/>
      </w:rPr>
      <w:tab/>
    </w:r>
    <w:sdt>
      <w:sdtPr>
        <w:rPr>
          <w:rFonts w:ascii="Times New Roman" w:hAnsi="Times New Roman" w:cs="Times New Roman"/>
          <w:sz w:val="24"/>
          <w:szCs w:val="24"/>
        </w:rPr>
        <w:id w:val="84448422"/>
        <w:docPartObj>
          <w:docPartGallery w:val="Page Numbers (Top of Page)"/>
          <w:docPartUnique/>
        </w:docPartObj>
      </w:sdtPr>
      <w:sdtContent>
        <w:r w:rsidRPr="00D370A5">
          <w:rPr>
            <w:rFonts w:ascii="Times New Roman" w:hAnsi="Times New Roman" w:cs="Times New Roman"/>
            <w:sz w:val="24"/>
            <w:szCs w:val="24"/>
          </w:rPr>
          <w:fldChar w:fldCharType="begin"/>
        </w:r>
        <w:r w:rsidRPr="00D370A5">
          <w:rPr>
            <w:rFonts w:ascii="Times New Roman" w:hAnsi="Times New Roman" w:cs="Times New Roman"/>
            <w:sz w:val="24"/>
            <w:szCs w:val="24"/>
          </w:rPr>
          <w:instrText xml:space="preserve"> PAGE   \* MERGEFORMAT </w:instrText>
        </w:r>
        <w:r w:rsidRPr="00D370A5">
          <w:rPr>
            <w:rFonts w:ascii="Times New Roman" w:hAnsi="Times New Roman" w:cs="Times New Roman"/>
            <w:sz w:val="24"/>
            <w:szCs w:val="24"/>
          </w:rPr>
          <w:fldChar w:fldCharType="separate"/>
        </w:r>
        <w:r w:rsidR="000D58EC">
          <w:rPr>
            <w:rFonts w:ascii="Times New Roman" w:hAnsi="Times New Roman" w:cs="Times New Roman"/>
            <w:noProof/>
            <w:sz w:val="24"/>
            <w:szCs w:val="24"/>
          </w:rPr>
          <w:t>1</w:t>
        </w:r>
        <w:r w:rsidRPr="00D370A5">
          <w:rPr>
            <w:rFonts w:ascii="Times New Roman" w:hAnsi="Times New Roman" w:cs="Times New Roman"/>
            <w:sz w:val="24"/>
            <w:szCs w:val="24"/>
          </w:rPr>
          <w:fldChar w:fldCharType="end"/>
        </w:r>
      </w:sdtContent>
    </w:sdt>
  </w:p>
  <w:p w:rsidR="00D370A5" w:rsidRPr="00D370A5" w:rsidRDefault="00D370A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0A5" w:rsidRPr="00D370A5" w:rsidRDefault="00D370A5">
    <w:pPr>
      <w:pStyle w:val="Header"/>
      <w:jc w:val="right"/>
      <w:rPr>
        <w:rFonts w:ascii="Times New Roman" w:hAnsi="Times New Roman" w:cs="Times New Roman"/>
        <w:sz w:val="24"/>
        <w:szCs w:val="24"/>
      </w:rPr>
    </w:pPr>
    <w:r w:rsidRPr="00D370A5">
      <w:rPr>
        <w:rFonts w:ascii="Times New Roman" w:hAnsi="Times New Roman" w:cs="Times New Roman"/>
        <w:sz w:val="24"/>
        <w:szCs w:val="24"/>
      </w:rPr>
      <w:t>Running Head: ENGLISH</w:t>
    </w:r>
    <w:r w:rsidRPr="00D370A5">
      <w:rPr>
        <w:rFonts w:ascii="Times New Roman" w:hAnsi="Times New Roman" w:cs="Times New Roman"/>
        <w:sz w:val="24"/>
        <w:szCs w:val="24"/>
      </w:rPr>
      <w:tab/>
    </w:r>
    <w:r w:rsidRPr="00D370A5">
      <w:rPr>
        <w:rFonts w:ascii="Times New Roman" w:hAnsi="Times New Roman" w:cs="Times New Roman"/>
        <w:sz w:val="24"/>
        <w:szCs w:val="24"/>
      </w:rPr>
      <w:tab/>
    </w:r>
    <w:sdt>
      <w:sdtPr>
        <w:rPr>
          <w:rFonts w:ascii="Times New Roman" w:hAnsi="Times New Roman" w:cs="Times New Roman"/>
          <w:sz w:val="24"/>
          <w:szCs w:val="24"/>
        </w:rPr>
        <w:id w:val="84448433"/>
        <w:docPartObj>
          <w:docPartGallery w:val="Page Numbers (Top of Page)"/>
          <w:docPartUnique/>
        </w:docPartObj>
      </w:sdtPr>
      <w:sdtContent>
        <w:r w:rsidRPr="00D370A5">
          <w:rPr>
            <w:rFonts w:ascii="Times New Roman" w:hAnsi="Times New Roman" w:cs="Times New Roman"/>
            <w:sz w:val="24"/>
            <w:szCs w:val="24"/>
          </w:rPr>
          <w:fldChar w:fldCharType="begin"/>
        </w:r>
        <w:r w:rsidRPr="00D370A5">
          <w:rPr>
            <w:rFonts w:ascii="Times New Roman" w:hAnsi="Times New Roman" w:cs="Times New Roman"/>
            <w:sz w:val="24"/>
            <w:szCs w:val="24"/>
          </w:rPr>
          <w:instrText xml:space="preserve"> PAGE   \* MERGEFORMAT </w:instrText>
        </w:r>
        <w:r w:rsidRPr="00D370A5">
          <w:rPr>
            <w:rFonts w:ascii="Times New Roman" w:hAnsi="Times New Roman" w:cs="Times New Roman"/>
            <w:sz w:val="24"/>
            <w:szCs w:val="24"/>
          </w:rPr>
          <w:fldChar w:fldCharType="separate"/>
        </w:r>
        <w:r>
          <w:rPr>
            <w:rFonts w:ascii="Times New Roman" w:hAnsi="Times New Roman" w:cs="Times New Roman"/>
            <w:noProof/>
            <w:sz w:val="24"/>
            <w:szCs w:val="24"/>
          </w:rPr>
          <w:t>1</w:t>
        </w:r>
        <w:r w:rsidRPr="00D370A5">
          <w:rPr>
            <w:rFonts w:ascii="Times New Roman" w:hAnsi="Times New Roman" w:cs="Times New Roman"/>
            <w:sz w:val="24"/>
            <w:szCs w:val="24"/>
          </w:rPr>
          <w:fldChar w:fldCharType="end"/>
        </w:r>
      </w:sdtContent>
    </w:sdt>
  </w:p>
  <w:p w:rsidR="00D370A5" w:rsidRPr="00D370A5" w:rsidRDefault="00D370A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rsids>
    <w:rsidRoot w:val="00EE738A"/>
    <w:rsid w:val="000D58EC"/>
    <w:rsid w:val="00111749"/>
    <w:rsid w:val="004833EB"/>
    <w:rsid w:val="004B46B6"/>
    <w:rsid w:val="005C49A9"/>
    <w:rsid w:val="00772A80"/>
    <w:rsid w:val="00821914"/>
    <w:rsid w:val="008E2F82"/>
    <w:rsid w:val="008E4427"/>
    <w:rsid w:val="008E6872"/>
    <w:rsid w:val="00B54DCD"/>
    <w:rsid w:val="00B60825"/>
    <w:rsid w:val="00BE6FE1"/>
    <w:rsid w:val="00C40087"/>
    <w:rsid w:val="00C85223"/>
    <w:rsid w:val="00C9239A"/>
    <w:rsid w:val="00D370A5"/>
    <w:rsid w:val="00DC6921"/>
    <w:rsid w:val="00E708DC"/>
    <w:rsid w:val="00EE73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9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70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0A5"/>
  </w:style>
  <w:style w:type="paragraph" w:styleId="Footer">
    <w:name w:val="footer"/>
    <w:basedOn w:val="Normal"/>
    <w:link w:val="FooterChar"/>
    <w:uiPriority w:val="99"/>
    <w:semiHidden/>
    <w:unhideWhenUsed/>
    <w:rsid w:val="00D370A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370A5"/>
  </w:style>
  <w:style w:type="character" w:styleId="Hyperlink">
    <w:name w:val="Hyperlink"/>
    <w:basedOn w:val="DefaultParagraphFont"/>
    <w:uiPriority w:val="99"/>
    <w:semiHidden/>
    <w:unhideWhenUsed/>
    <w:rsid w:val="000D58EC"/>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atlantic.com/magazine/archive/2015/09/the-coddling-of-the-american-mind/399356/?fbclid=IwAR3TFBkFTAj2Jt7xCm8es56Ukigf0LuLOpT6Xo4fqAT2xI-9n4Ppr5Sp2E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641</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2019-08-29T19:47:00Z</dcterms:created>
  <dcterms:modified xsi:type="dcterms:W3CDTF">2019-08-29T19:47:00Z</dcterms:modified>
</cp:coreProperties>
</file>